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5FB" w:rsidRPr="00721496" w:rsidRDefault="00A225FB" w:rsidP="00721588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bookmarkStart w:id="0" w:name="_GoBack"/>
      <w:bookmarkEnd w:id="0"/>
      <w:r w:rsidRPr="0072149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Приокское управление Федеральной службы по экологическому, технологическому и атомному надзору 2</w:t>
      </w:r>
      <w:r w:rsidR="00F85E19" w:rsidRPr="0072149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1</w:t>
      </w:r>
      <w:r w:rsidRPr="0072149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</w:t>
      </w:r>
      <w:r w:rsidR="00F85E19" w:rsidRPr="0072149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июня</w:t>
      </w:r>
      <w:r w:rsidRPr="0072149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2023 года в режиме видеоконференции провело публичные обсуждения результатов правоприменительной практики </w:t>
      </w:r>
      <w:r w:rsidR="00F85E19" w:rsidRPr="0072149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контрольно-надзорной деятельности Приокского управления Ростехнадзора, в том числе при проведении оценки готовности к осенне-зимнему периоду муниципальных образований, субъектов электроэнергетики, теплоснабжающих и теплосетевых организаций по итогам 2022 года</w:t>
      </w:r>
      <w:r w:rsidRPr="0072149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.</w:t>
      </w:r>
    </w:p>
    <w:p w:rsidR="00A225FB" w:rsidRPr="00721496" w:rsidRDefault="00A225FB" w:rsidP="00721588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72149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Мероприятие проведено в рамках приоритетной программы: «Реформа контрольной и надзорной деятельности» и в целях реализации профилактических мероприятий при осуществлении федерального государственного</w:t>
      </w:r>
      <w:r w:rsidR="00F85E19" w:rsidRPr="0072149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энергетического</w:t>
      </w:r>
      <w:r w:rsidRPr="0072149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надзора в 2023году.</w:t>
      </w:r>
    </w:p>
    <w:p w:rsidR="00A225FB" w:rsidRPr="00721496" w:rsidRDefault="00A225FB" w:rsidP="00721588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72149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В мероприятии приняли </w:t>
      </w:r>
      <w:r w:rsidRPr="00C03B0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участие 2</w:t>
      </w:r>
      <w:r w:rsidR="00C03B01" w:rsidRPr="00C03B0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54</w:t>
      </w:r>
      <w:r w:rsidRPr="00C03B0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человек</w:t>
      </w:r>
      <w:r w:rsidR="00C03B01" w:rsidRPr="00C03B0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а</w:t>
      </w:r>
      <w:r w:rsidRPr="00C03B0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: руководитель</w:t>
      </w:r>
      <w:r w:rsidRPr="0072149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Приокского управления Ростехнадзора Василий </w:t>
      </w:r>
      <w:proofErr w:type="spellStart"/>
      <w:r w:rsidRPr="0072149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Челенко</w:t>
      </w:r>
      <w:proofErr w:type="spellEnd"/>
      <w:r w:rsidRPr="0072149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, заместители руководителя, представители органов исполнительной власти субъектов Российской Федерации, федеральные инспекторы, представители прокуратуры, представители общественных объединений, руководители и специалисты поднадзорных организаций Тульской, Орловской, Брянской, Калужской и Рязанской областей, как в студии, так и удаленно посредством видеоконференцсвязи.</w:t>
      </w:r>
    </w:p>
    <w:p w:rsidR="00A225FB" w:rsidRPr="00721496" w:rsidRDefault="00A225FB" w:rsidP="00721588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</w:p>
    <w:p w:rsidR="00721588" w:rsidRPr="00721496" w:rsidRDefault="00F63FB8" w:rsidP="00721588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proofErr w:type="gramStart"/>
      <w:r w:rsidRPr="0072149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На официальном сайте Приокского управления Ростехнадзора в новостном разделе размещена информация  о дате, времени </w:t>
      </w:r>
      <w:r w:rsidR="004D506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                   </w:t>
      </w:r>
      <w:r w:rsidRPr="0072149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и тематике публичного мероприятия;  в разделе «Публичные обсуждения результатов правоприменительной практики Управления» размещена информация о дате, времени и месте проведения публичного обсуждения, об ответственных должностных лицах, программа проведения публичного обсуждения, доклад  по теме мероприятия, ссылка на мероприятие, а также анкета участника. </w:t>
      </w:r>
      <w:proofErr w:type="gramEnd"/>
    </w:p>
    <w:p w:rsidR="00721588" w:rsidRPr="00721496" w:rsidRDefault="006457A4" w:rsidP="00721588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72149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lastRenderedPageBreak/>
        <w:t>В адрес органов прокуратуры, федеральных органов исполнительной власти, органов исполнительной власти  субъектов на поднадзорных территориях, поднадзорных организаций, общественных организаций и объединений предпринимателей, органы власти, а также подконтрольным субъектам</w:t>
      </w:r>
      <w:r w:rsidR="00721588" w:rsidRPr="0072149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н</w:t>
      </w:r>
      <w:r w:rsidR="00F63FB8" w:rsidRPr="0072149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аправлены </w:t>
      </w:r>
      <w:r w:rsidR="00721588" w:rsidRPr="0072149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приглашения об  участии в публичном обсуждении результатов правоприменительной практики Управления</w:t>
      </w:r>
      <w:r w:rsidR="00F63FB8" w:rsidRPr="0072149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. </w:t>
      </w:r>
    </w:p>
    <w:p w:rsidR="00721588" w:rsidRPr="00721496" w:rsidRDefault="00A225FB" w:rsidP="00721588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72149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Программа Мероприятия включала в себя презентацию доклада по правоприменительной практике </w:t>
      </w:r>
      <w:r w:rsidR="00F85E19" w:rsidRPr="0072149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контрольно-надзорной деятельности Приокского управления Ростехнадзора, в том числе при проведении оценки готовности к осенне-зимнему периоду муниципальных образований, субъектов электроэнергетики, теплоснабжающих и теплосетевых организаций по итогам 2022 года</w:t>
      </w:r>
      <w:r w:rsidRPr="0072149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, выступление приглашенных лиц с комментариями к докладам</w:t>
      </w:r>
      <w:r w:rsidR="00721588" w:rsidRPr="0072149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ответы сотрудников Управления на вопросы</w:t>
      </w:r>
      <w:r w:rsidRPr="0072149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. </w:t>
      </w:r>
    </w:p>
    <w:p w:rsidR="00721588" w:rsidRPr="00721496" w:rsidRDefault="00A225FB" w:rsidP="00721588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72149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Публичное мероприятие завершилось анкетированием участников с целью сбора предложений и рекомендаций по организации дальнейших публичных мероприятий. Участникам публичных обсуждений было предложено ответить на ряд вопросов по взаимодействию с Управлением, оценить уровень организации публичных обсуждений, а так же внести рекомендации по организации публичных обсуждений Приокским управлением Ростехнадзора. </w:t>
      </w:r>
    </w:p>
    <w:p w:rsidR="00721588" w:rsidRPr="00721496" w:rsidRDefault="00A225FB" w:rsidP="00721588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72149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По результатам анализа анкет большинство участников оценили мероприятие положительно. </w:t>
      </w:r>
    </w:p>
    <w:p w:rsidR="00721588" w:rsidRPr="00721496" w:rsidRDefault="00721588" w:rsidP="0072158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</w:pPr>
      <w:r w:rsidRPr="00721496">
        <w:rPr>
          <w:sz w:val="32"/>
          <w:szCs w:val="32"/>
        </w:rPr>
        <w:t xml:space="preserve"> </w:t>
      </w:r>
      <w:r w:rsidRPr="00612EA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Средняя оценка </w:t>
      </w:r>
      <w:r w:rsidRPr="00612EA3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участников по 5-ти бальной шкале насколько проведенное мероприятие </w:t>
      </w:r>
      <w:proofErr w:type="gramStart"/>
      <w:r w:rsidRPr="00612EA3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соответствует их ожиданиям составила</w:t>
      </w:r>
      <w:proofErr w:type="gramEnd"/>
      <w:r w:rsidRPr="00612EA3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: по тематической направленности </w:t>
      </w:r>
      <w:r w:rsidR="00612EA3" w:rsidRPr="00612EA3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–</w:t>
      </w:r>
      <w:r w:rsidRPr="00612EA3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 </w:t>
      </w:r>
      <w:r w:rsidR="00612EA3" w:rsidRPr="00612EA3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4,</w:t>
      </w:r>
      <w:r w:rsidR="004D5062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85</w:t>
      </w:r>
      <w:r w:rsidRPr="00612EA3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 балл</w:t>
      </w:r>
      <w:r w:rsidR="00612EA3" w:rsidRPr="00612EA3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а</w:t>
      </w:r>
      <w:r w:rsidRPr="00612EA3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; по программе </w:t>
      </w:r>
      <w:r w:rsidR="00612EA3" w:rsidRPr="00612EA3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–</w:t>
      </w:r>
      <w:r w:rsidRPr="00612EA3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 </w:t>
      </w:r>
      <w:r w:rsidR="00612EA3" w:rsidRPr="00612EA3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4,</w:t>
      </w:r>
      <w:r w:rsidR="004D5062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85</w:t>
      </w:r>
      <w:r w:rsidRPr="00612EA3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 балл</w:t>
      </w:r>
      <w:r w:rsidR="00612EA3" w:rsidRPr="00612EA3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а</w:t>
      </w:r>
      <w:r w:rsidRPr="00612EA3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; по квалификации выступающих </w:t>
      </w:r>
      <w:r w:rsidR="00612EA3" w:rsidRPr="00612EA3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–</w:t>
      </w:r>
      <w:r w:rsidRPr="00612EA3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 </w:t>
      </w:r>
      <w:r w:rsidR="00612EA3" w:rsidRPr="00612EA3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4,</w:t>
      </w:r>
      <w:r w:rsidR="004D5062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85</w:t>
      </w:r>
      <w:r w:rsidR="00D2545F" w:rsidRPr="00612EA3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 балл</w:t>
      </w:r>
      <w:r w:rsidR="00612EA3" w:rsidRPr="00612EA3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а</w:t>
      </w:r>
      <w:r w:rsidRPr="00612EA3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; </w:t>
      </w:r>
      <w:r w:rsidR="004D5062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                                 </w:t>
      </w:r>
      <w:r w:rsidRPr="00612EA3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по организации </w:t>
      </w:r>
      <w:r w:rsidRPr="003D0116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мероприятия - 4,</w:t>
      </w:r>
      <w:r w:rsidR="004D5062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85</w:t>
      </w:r>
      <w:r w:rsidRPr="003D0116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 балла. Подобный формат общения </w:t>
      </w:r>
      <w:r w:rsidR="003D0116" w:rsidRPr="003D0116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218</w:t>
      </w:r>
      <w:r w:rsidRPr="003D0116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 участников мероприятия посчитали очень полезным, </w:t>
      </w:r>
      <w:r w:rsidR="003D0116" w:rsidRPr="003D0116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46</w:t>
      </w:r>
      <w:r w:rsidRPr="003D0116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 участн</w:t>
      </w:r>
      <w:r w:rsidR="003D0116" w:rsidRPr="003D0116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и</w:t>
      </w:r>
      <w:r w:rsidRPr="003D0116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к</w:t>
      </w:r>
      <w:r w:rsidR="003D0116" w:rsidRPr="003D0116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ов</w:t>
      </w:r>
      <w:r w:rsidRPr="003D0116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 впервые принял участие в публичном обсуждении, </w:t>
      </w:r>
      <w:r w:rsidR="004D5062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              </w:t>
      </w:r>
      <w:r w:rsidR="003D0116" w:rsidRPr="003D0116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lastRenderedPageBreak/>
        <w:t>7</w:t>
      </w:r>
      <w:r w:rsidRPr="003D0116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 не знали о такой возможности.</w:t>
      </w:r>
      <w:r w:rsidRPr="00721496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 Также участниками публичных обсуждений были даны рекомендации по дальнейшему проведению аналогичных мероприятий, некоторые респонденты считают, </w:t>
      </w:r>
      <w:r w:rsidR="006E5ACA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                     </w:t>
      </w:r>
      <w:r w:rsidRPr="00721496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что подобные мероприятие необходимо проводить раз в год</w:t>
      </w:r>
      <w:r w:rsidR="00D2545F" w:rsidRPr="00721496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, </w:t>
      </w:r>
      <w:r w:rsidR="006E5ACA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                    </w:t>
      </w:r>
      <w:r w:rsidR="00D2545F" w:rsidRPr="00721496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как итоговое, и больше времени уделять на вопросы-ответы</w:t>
      </w:r>
      <w:r w:rsidRPr="00721496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.</w:t>
      </w:r>
    </w:p>
    <w:p w:rsidR="00294766" w:rsidRPr="00721496" w:rsidRDefault="00A225FB" w:rsidP="00721588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721496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В качестве предложений по совершенствованию </w:t>
      </w:r>
      <w:r w:rsidRPr="0072149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организации проведения подобных мероприятий участники анкетирования отметили: </w:t>
      </w:r>
      <w:r w:rsidRPr="0072149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sym w:font="Symbol" w:char="F02D"/>
      </w:r>
      <w:r w:rsidRPr="0072149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увеличить количество времени на «Вопрос-Ответ»; </w:t>
      </w:r>
      <w:r w:rsidR="003D011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br/>
      </w:r>
      <w:r w:rsidRPr="0072149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sym w:font="Symbol" w:char="F02D"/>
      </w:r>
      <w:r w:rsidRPr="0072149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улучшить качество связи</w:t>
      </w:r>
      <w:r w:rsidR="00721588" w:rsidRPr="0072149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; </w:t>
      </w:r>
      <w:r w:rsidR="003D011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проводить чаще данные мероприятия</w:t>
      </w:r>
      <w:r w:rsidR="00D2545F" w:rsidRPr="0072149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, </w:t>
      </w:r>
      <w:r w:rsidR="006E5AC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      </w:t>
      </w:r>
      <w:r w:rsidR="00D2545F" w:rsidRPr="0072149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а также предлагали сократить само мероприятие по времени с 2-х </w:t>
      </w:r>
      <w:r w:rsidR="006E5AC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             </w:t>
      </w:r>
      <w:r w:rsidR="00D2545F" w:rsidRPr="0072149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до 1</w:t>
      </w:r>
      <w:r w:rsidR="003D011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,5</w:t>
      </w:r>
      <w:r w:rsidR="00D2545F" w:rsidRPr="0072149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час</w:t>
      </w:r>
      <w:r w:rsidR="003D011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ов</w:t>
      </w:r>
      <w:r w:rsidRPr="0072149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.</w:t>
      </w:r>
    </w:p>
    <w:p w:rsidR="00A225FB" w:rsidRPr="00721496" w:rsidRDefault="00A225FB" w:rsidP="00721588">
      <w:pPr>
        <w:jc w:val="both"/>
        <w:rPr>
          <w:sz w:val="32"/>
          <w:szCs w:val="32"/>
        </w:rPr>
      </w:pPr>
    </w:p>
    <w:sectPr w:rsidR="00A225FB" w:rsidRPr="007214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A33"/>
    <w:rsid w:val="001613DD"/>
    <w:rsid w:val="00207A33"/>
    <w:rsid w:val="00294766"/>
    <w:rsid w:val="003D0116"/>
    <w:rsid w:val="0049005C"/>
    <w:rsid w:val="004D5062"/>
    <w:rsid w:val="00612EA3"/>
    <w:rsid w:val="006457A4"/>
    <w:rsid w:val="006E5ACA"/>
    <w:rsid w:val="00721496"/>
    <w:rsid w:val="00721588"/>
    <w:rsid w:val="00A225FB"/>
    <w:rsid w:val="00BE1AC2"/>
    <w:rsid w:val="00C03B01"/>
    <w:rsid w:val="00D2545F"/>
    <w:rsid w:val="00DD6D38"/>
    <w:rsid w:val="00F63FB8"/>
    <w:rsid w:val="00F85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5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1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14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5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1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14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8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617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Приокское управление Ростехнадзора</Company>
  <LinksUpToDate>false</LinksUpToDate>
  <CharactersWithSpaces>4131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Алекса</cp:lastModifiedBy>
  <cp:revision>2</cp:revision>
  <cp:lastPrinted>2023-06-14T08:57:00Z</cp:lastPrinted>
  <dcterms:created xsi:type="dcterms:W3CDTF">2023-07-17T05:41:00Z</dcterms:created>
  <dcterms:modified xsi:type="dcterms:W3CDTF">2023-07-17T05:41:00Z</dcterms:modified>
</cp:coreProperties>
</file>